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A5" w:rsidRDefault="00B32E74">
      <w:pPr>
        <w:jc w:val="center"/>
        <w:rPr>
          <w:rFonts w:ascii="Liberation Serif" w:hAnsi="Liberation Serif" w:cs="Times New Roman"/>
          <w:color w:val="000000"/>
          <w:sz w:val="32"/>
        </w:rPr>
      </w:pPr>
      <w:bookmarkStart w:id="0" w:name="_GoBack"/>
      <w:bookmarkEnd w:id="0"/>
      <w:proofErr w:type="gramStart"/>
      <w:r>
        <w:rPr>
          <w:rFonts w:ascii="Liberation Serif" w:hAnsi="Liberation Serif" w:cs="Times New Roman"/>
          <w:color w:val="000000"/>
          <w:sz w:val="32"/>
        </w:rPr>
        <w:t>Фееричное</w:t>
      </w:r>
      <w:proofErr w:type="gramEnd"/>
      <w:r>
        <w:rPr>
          <w:rFonts w:ascii="Liberation Serif" w:hAnsi="Liberation Serif" w:cs="Times New Roman"/>
          <w:color w:val="000000"/>
          <w:sz w:val="32"/>
        </w:rPr>
        <w:t xml:space="preserve"> не всегда бывает безопасным</w:t>
      </w:r>
    </w:p>
    <w:p w:rsidR="00DD0DA5" w:rsidRDefault="00B32E74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DD0DA5" w:rsidRDefault="00B32E74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Уважаемые горожане, вот и подошел конец 2022 года, приближаются Новогодние и Рождественские праздники. Как правило, во время праздничных мероприятий люди любят запускать фейерверки, салюты, зажигать бенгальские огни и другие различные пиротехнические издел</w:t>
      </w:r>
      <w:r>
        <w:rPr>
          <w:rFonts w:ascii="Liberation Serif" w:hAnsi="Liberation Serif"/>
          <w:color w:val="000000"/>
          <w:sz w:val="28"/>
          <w:szCs w:val="28"/>
        </w:rPr>
        <w:t xml:space="preserve">ия.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Но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к большому сожалению не все знают и умеют, безопасно их применять и хранить, что порой приводит к печальным последствиям, как среди взрослых, так и среди детей. Самым страшным и опасным в таких случаях, даже не причинение ущерба своему или чужому им</w:t>
      </w:r>
      <w:r>
        <w:rPr>
          <w:rFonts w:ascii="Liberation Serif" w:hAnsi="Liberation Serif"/>
          <w:color w:val="000000"/>
          <w:sz w:val="28"/>
          <w:szCs w:val="28"/>
        </w:rPr>
        <w:t xml:space="preserve">уществу, а нанесение различных степеней вреда здоровью людям, которые могут привести к смерти. При этом причинение вреда здоровью человека может явиться преступлением, предусмотренным положениями Уголовного кодекса Российской Федерации. </w:t>
      </w:r>
    </w:p>
    <w:p w:rsidR="00DD0DA5" w:rsidRDefault="00B32E74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 целью уменьшения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количества пожаров и иных происшествий, связанных с неправильной эксплуатацией и хранением пиротехнических изделий, прошу обратить внимание и запомнить следующие правила: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Покупайте пиротехнические изделия только в специализированных магазинах;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Следите, чт</w:t>
      </w:r>
      <w:r>
        <w:rPr>
          <w:rFonts w:ascii="Liberation Serif" w:hAnsi="Liberation Serif"/>
          <w:color w:val="000000"/>
          <w:sz w:val="28"/>
          <w:szCs w:val="28"/>
        </w:rPr>
        <w:t xml:space="preserve">обы упаковка изделия не была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деформированна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, отсутствовали нарушения целостности;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Проверяйте наличие читаемой и разборчивой инструкции, обязательно изучайте её перед применением;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Убедитесь, что срок годности изделия не истёк;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Не допускайте хранение пиротех</w:t>
      </w:r>
      <w:r>
        <w:rPr>
          <w:rFonts w:ascii="Liberation Serif" w:hAnsi="Liberation Serif"/>
          <w:color w:val="000000"/>
          <w:sz w:val="28"/>
          <w:szCs w:val="28"/>
        </w:rPr>
        <w:t>нических изделий вблизи источников тепла,</w:t>
      </w:r>
      <w:r>
        <w:rPr>
          <w:rFonts w:ascii="Liberation Serif" w:hAnsi="Liberation Serif"/>
          <w:color w:val="000000"/>
          <w:sz w:val="28"/>
          <w:szCs w:val="28"/>
        </w:rPr>
        <w:br/>
        <w:t>а также в помещениях с повышенной влажностью;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</w:rPr>
        <w:t xml:space="preserve">Не оставляйте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зажженное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Calibri" w:hAnsi="Liberation Serif"/>
          <w:color w:val="000000"/>
          <w:sz w:val="28"/>
          <w:szCs w:val="28"/>
        </w:rPr>
        <w:t>пироизделие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в руках;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Салюты, фейерверки и другие пиротехнические изделия </w:t>
      </w:r>
      <w:r>
        <w:rPr>
          <w:rFonts w:ascii="Liberation Serif" w:eastAsia="Calibri" w:hAnsi="Liberation Serif"/>
          <w:color w:val="000000"/>
          <w:sz w:val="28"/>
          <w:szCs w:val="28"/>
        </w:rPr>
        <w:t>перед применением необходимо</w:t>
      </w:r>
      <w:r>
        <w:rPr>
          <w:rFonts w:ascii="Liberation Serif" w:hAnsi="Liberation Serif"/>
          <w:color w:val="000000"/>
          <w:sz w:val="28"/>
          <w:szCs w:val="28"/>
        </w:rPr>
        <w:t xml:space="preserve"> надежно установить в землю или снег. Убеди</w:t>
      </w:r>
      <w:r>
        <w:rPr>
          <w:rFonts w:ascii="Liberation Serif" w:hAnsi="Liberation Serif"/>
          <w:color w:val="000000"/>
          <w:sz w:val="28"/>
          <w:szCs w:val="28"/>
        </w:rPr>
        <w:t xml:space="preserve">ться, что рядом </w:t>
      </w:r>
      <w:r>
        <w:rPr>
          <w:rFonts w:ascii="Liberation Serif" w:eastAsia="Calibri" w:hAnsi="Liberation Serif"/>
          <w:color w:val="000000"/>
          <w:sz w:val="28"/>
          <w:szCs w:val="28"/>
        </w:rPr>
        <w:t xml:space="preserve">отсутствуют </w:t>
      </w:r>
      <w:r>
        <w:rPr>
          <w:rFonts w:ascii="Liberation Serif" w:hAnsi="Liberation Serif"/>
          <w:color w:val="000000"/>
          <w:sz w:val="28"/>
          <w:szCs w:val="28"/>
        </w:rPr>
        <w:t xml:space="preserve">машины, </w:t>
      </w:r>
      <w:r>
        <w:rPr>
          <w:rFonts w:ascii="Liberation Serif" w:eastAsia="Calibri" w:hAnsi="Liberation Serif"/>
          <w:color w:val="000000"/>
          <w:sz w:val="28"/>
          <w:szCs w:val="28"/>
        </w:rPr>
        <w:t>деревья, ЛЭП, здания или сооружения;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После того, как вы зажгли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фетиль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изделия </w:t>
      </w:r>
      <w:r>
        <w:rPr>
          <w:rFonts w:ascii="Liberation Serif" w:eastAsia="Calibri" w:hAnsi="Liberation Serif"/>
          <w:color w:val="000000"/>
          <w:sz w:val="28"/>
          <w:szCs w:val="28"/>
        </w:rPr>
        <w:t>обязательно</w:t>
      </w:r>
      <w:r>
        <w:rPr>
          <w:rFonts w:ascii="Liberation Serif" w:hAnsi="Liberation Serif"/>
          <w:color w:val="000000"/>
          <w:sz w:val="28"/>
          <w:szCs w:val="28"/>
        </w:rPr>
        <w:t xml:space="preserve"> отходите на установленное для данного изделия безопасное расстояние, указанное</w:t>
      </w:r>
      <w:r>
        <w:rPr>
          <w:rFonts w:ascii="Liberation Serif" w:hAnsi="Liberation Serif"/>
          <w:color w:val="000000"/>
          <w:sz w:val="28"/>
          <w:szCs w:val="28"/>
        </w:rPr>
        <w:br/>
        <w:t>в инструкции;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</w:rPr>
        <w:t>В случае затухания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фитиля не </w:t>
      </w:r>
      <w:r>
        <w:rPr>
          <w:rFonts w:ascii="Liberation Serif" w:eastAsia="Calibri" w:hAnsi="Liberation Serif"/>
          <w:color w:val="000000"/>
          <w:sz w:val="28"/>
          <w:szCs w:val="28"/>
        </w:rPr>
        <w:t>торопите</w:t>
      </w:r>
      <w:r>
        <w:rPr>
          <w:rFonts w:ascii="Liberation Serif" w:eastAsia="Calibri" w:hAnsi="Liberation Serif"/>
          <w:color w:val="000000"/>
          <w:sz w:val="28"/>
          <w:szCs w:val="28"/>
        </w:rPr>
        <w:t>сь</w:t>
      </w:r>
      <w:r>
        <w:rPr>
          <w:rFonts w:ascii="Liberation Serif" w:hAnsi="Liberation Serif"/>
          <w:color w:val="000000"/>
          <w:sz w:val="28"/>
          <w:szCs w:val="28"/>
        </w:rPr>
        <w:t xml:space="preserve"> подходить и повторно его зажигать. </w:t>
      </w:r>
      <w:r>
        <w:rPr>
          <w:rFonts w:ascii="Liberation Serif" w:eastAsia="Calibri" w:hAnsi="Liberation Serif"/>
          <w:color w:val="000000"/>
          <w:sz w:val="28"/>
          <w:szCs w:val="28"/>
        </w:rPr>
        <w:t>Такое происходит</w:t>
      </w:r>
      <w:r>
        <w:rPr>
          <w:rFonts w:ascii="Liberation Serif" w:hAnsi="Liberation Serif"/>
          <w:color w:val="000000"/>
          <w:sz w:val="28"/>
          <w:szCs w:val="28"/>
        </w:rPr>
        <w:t xml:space="preserve"> из-за термической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реакции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и ракета может сработать спустя некоторое время. Необходимо выждать около 10-15 минут;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Ни в коем случае не позволяйте детям самостоятельно запускать пиротехнику;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</w:rPr>
        <w:lastRenderedPageBreak/>
        <w:t>Не допускаетс</w:t>
      </w:r>
      <w:r>
        <w:rPr>
          <w:rFonts w:ascii="Liberation Serif" w:eastAsia="Calibri" w:hAnsi="Liberation Serif"/>
          <w:color w:val="000000"/>
          <w:sz w:val="28"/>
          <w:szCs w:val="28"/>
        </w:rPr>
        <w:t xml:space="preserve">я использование </w:t>
      </w:r>
      <w:r>
        <w:rPr>
          <w:rFonts w:ascii="Liberation Serif" w:hAnsi="Liberation Serif"/>
          <w:color w:val="000000"/>
          <w:sz w:val="28"/>
          <w:szCs w:val="28"/>
        </w:rPr>
        <w:t>пиротехн</w:t>
      </w:r>
      <w:r>
        <w:rPr>
          <w:rFonts w:ascii="Liberation Serif" w:eastAsia="Calibri" w:hAnsi="Liberation Serif"/>
          <w:color w:val="000000"/>
          <w:sz w:val="28"/>
          <w:szCs w:val="28"/>
        </w:rPr>
        <w:t>ических изделий</w:t>
      </w:r>
      <w:r>
        <w:rPr>
          <w:rFonts w:ascii="Liberation Serif" w:hAnsi="Liberation Serif"/>
          <w:color w:val="000000"/>
          <w:sz w:val="28"/>
          <w:szCs w:val="28"/>
        </w:rPr>
        <w:t xml:space="preserve"> в местах большого скопления людей, с балконов домов, под линией электропередачи,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в близи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иных горючих материалов и объектов;</w:t>
      </w:r>
    </w:p>
    <w:p w:rsidR="00DD0DA5" w:rsidRDefault="00B32E74">
      <w:pPr>
        <w:numPr>
          <w:ilvl w:val="0"/>
          <w:numId w:val="1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Учтите, что при не благоприятной погоде (сильный ветер,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дождь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,м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окр</w:t>
      </w:r>
      <w:r>
        <w:rPr>
          <w:rFonts w:ascii="Liberation Serif" w:eastAsia="Calibri" w:hAnsi="Liberation Serif"/>
          <w:color w:val="000000"/>
          <w:sz w:val="28"/>
          <w:szCs w:val="28"/>
        </w:rPr>
        <w:t>ый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снег) также следует от</w:t>
      </w:r>
      <w:r>
        <w:rPr>
          <w:rFonts w:ascii="Liberation Serif" w:hAnsi="Liberation Serif"/>
          <w:color w:val="000000"/>
          <w:sz w:val="28"/>
          <w:szCs w:val="28"/>
        </w:rPr>
        <w:t>ложить применение пиротехники.</w:t>
      </w:r>
    </w:p>
    <w:p w:rsidR="00DD0DA5" w:rsidRDefault="00B32E74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Задумайтесь не только о своей безопасности, но и о коллективной в том числе. Соблюдаю безопасные методы и способы обращения с пиротехнической продукцией, вы обезопасите себя и жизни близких, свое и чужое имущество. Не проявляйте легкомыслия и небрежности в</w:t>
      </w:r>
      <w:r>
        <w:rPr>
          <w:rFonts w:ascii="Liberation Serif" w:hAnsi="Liberation Serif"/>
          <w:color w:val="000000"/>
          <w:sz w:val="28"/>
          <w:szCs w:val="28"/>
        </w:rPr>
        <w:t xml:space="preserve"> своих действиях, так как в некоторых случаях оно может стать преступным, в результате чего наступает административная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ответственность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,п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редусмотренная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КоАП РФ, а также уголовная ответственность, предусмотренная УК РФ. </w:t>
      </w:r>
    </w:p>
    <w:p w:rsidR="00DD0DA5" w:rsidRDefault="00B32E74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Статью подготовил:</w:t>
      </w:r>
    </w:p>
    <w:p w:rsidR="00DD0DA5" w:rsidRDefault="00B32E74"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Старший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инжнер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отд</w:t>
      </w:r>
      <w:r>
        <w:rPr>
          <w:rFonts w:ascii="Liberation Serif" w:hAnsi="Liberation Serif"/>
          <w:color w:val="000000"/>
          <w:sz w:val="28"/>
          <w:szCs w:val="28"/>
        </w:rPr>
        <w:t xml:space="preserve">ела надзорной деятельности 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профилактическо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работы</w:t>
      </w:r>
      <w:r>
        <w:rPr>
          <w:rFonts w:ascii="Liberation Serif" w:hAnsi="Liberation Serif"/>
          <w:color w:val="000000"/>
          <w:sz w:val="28"/>
          <w:szCs w:val="28"/>
        </w:rPr>
        <w:br/>
        <w:t>г. Ижевска, государственный инспектор по пожарному надзору Максимов А.Ю.</w:t>
      </w:r>
    </w:p>
    <w:sectPr w:rsidR="00DD0DA5">
      <w:pgSz w:w="11906" w:h="16838"/>
      <w:pgMar w:top="568" w:right="707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71C8"/>
    <w:multiLevelType w:val="multilevel"/>
    <w:tmpl w:val="94585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213DDC"/>
    <w:multiLevelType w:val="multilevel"/>
    <w:tmpl w:val="E4760E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5"/>
    <w:rsid w:val="00B32E74"/>
    <w:rsid w:val="00D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;Arial" w:eastAsia="Tahoma" w:hAnsi="PT Astra Serif;Arial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;Arial" w:hAnsi="PT Astra Serif;Arial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59"/>
    <w:rsid w:val="0031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;Arial" w:eastAsia="Tahoma" w:hAnsi="PT Astra Serif;Arial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;Arial" w:hAnsi="PT Astra Serif;Arial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59"/>
    <w:rsid w:val="0031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0C8-BDE1-46D4-ACF5-A0A9444C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Коршунова  Татьяна  Игоревна</cp:lastModifiedBy>
  <cp:revision>2</cp:revision>
  <dcterms:created xsi:type="dcterms:W3CDTF">2022-12-14T09:42:00Z</dcterms:created>
  <dcterms:modified xsi:type="dcterms:W3CDTF">2022-12-14T09:42:00Z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